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986" w:rsidRDefault="008A4986"/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F210B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F210B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Технология  парикмахерского дела</w:t>
                  </w:r>
                </w:p>
                <w:p w:rsidR="008F210B" w:rsidRPr="00424FF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История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ОП 12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F210B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Правовое обеспечение профессиональной деятельности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7068F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Default="008A4986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Конституции. Конституционный строй. 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7068F4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https://myslide.ru</w:t>
              </w:r>
            </w:hyperlink>
          </w:p>
        </w:tc>
        <w:tc>
          <w:tcPr>
            <w:tcW w:w="3543" w:type="dxa"/>
          </w:tcPr>
          <w:p w:rsidR="008A4986" w:rsidRDefault="008A4986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Трудовая дисциплина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Видеофрагмент и презентация </w:t>
            </w:r>
          </w:p>
        </w:tc>
        <w:tc>
          <w:tcPr>
            <w:tcW w:w="2694" w:type="dxa"/>
          </w:tcPr>
          <w:p w:rsidR="008A4986" w:rsidRPr="0011505A" w:rsidRDefault="007068F4" w:rsidP="008A498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https://thepresentation.ru</w:t>
              </w:r>
            </w:hyperlink>
          </w:p>
          <w:p w:rsidR="008A4986" w:rsidRPr="00424FF6" w:rsidRDefault="007068F4" w:rsidP="008A49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8A4986" w:rsidRP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shareslide</w:t>
              </w:r>
              <w:proofErr w:type="spellEnd"/>
              <w:r w:rsidR="008A4986" w:rsidRP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8A4986" w:rsidRPr="009C3C14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Судебный порядок разрешения споров</w:t>
            </w:r>
          </w:p>
        </w:tc>
      </w:tr>
    </w:tbl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6B3668"/>
    <w:rsid w:val="007068F4"/>
    <w:rsid w:val="007E14AF"/>
    <w:rsid w:val="007F1DDF"/>
    <w:rsid w:val="008A4986"/>
    <w:rsid w:val="008F210B"/>
    <w:rsid w:val="00AB313A"/>
    <w:rsid w:val="00B86E63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shareslide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epresentation.ru" TargetMode="External"/><Relationship Id="rId5" Type="http://schemas.openxmlformats.org/officeDocument/2006/relationships/hyperlink" Target="https://myslide.ru" TargetMode="External"/><Relationship Id="rId4" Type="http://schemas.openxmlformats.org/officeDocument/2006/relationships/hyperlink" Target="https://ppt-online.or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2023-09-18T12:59:00Z</dcterms:modified>
</cp:coreProperties>
</file>